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856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94F5D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B8BA57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0DD15288" w14:textId="77777777" w:rsidR="00445970" w:rsidRPr="00EA4832" w:rsidRDefault="00DF4EDB" w:rsidP="00DF4E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>
        <w:rPr>
          <w:rFonts w:ascii="Corbel" w:hAnsi="Corbel"/>
          <w:sz w:val="20"/>
          <w:szCs w:val="20"/>
        </w:rPr>
        <w:t xml:space="preserve"> </w:t>
      </w:r>
      <w:r w:rsidR="0098200B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2/2023</w:t>
      </w:r>
    </w:p>
    <w:p w14:paraId="3257E45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E02C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5E15CE1" w14:textId="77777777" w:rsidTr="00B819C8">
        <w:tc>
          <w:tcPr>
            <w:tcW w:w="2694" w:type="dxa"/>
            <w:vAlign w:val="center"/>
          </w:tcPr>
          <w:p w14:paraId="631198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0E04F8" w14:textId="77777777" w:rsidR="0085747A" w:rsidRPr="00852B45" w:rsidRDefault="00852B45" w:rsidP="008D05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Polityka regionalna UE</w:t>
            </w:r>
          </w:p>
        </w:tc>
      </w:tr>
      <w:tr w:rsidR="0085747A" w:rsidRPr="009C54AE" w14:paraId="30AA11F1" w14:textId="77777777" w:rsidTr="00B819C8">
        <w:tc>
          <w:tcPr>
            <w:tcW w:w="2694" w:type="dxa"/>
            <w:vAlign w:val="center"/>
          </w:tcPr>
          <w:p w14:paraId="61B52C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6CD811" w14:textId="77777777" w:rsidR="0085747A" w:rsidRPr="00852B45" w:rsidRDefault="00852B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2B45">
              <w:rPr>
                <w:rFonts w:ascii="Corbel" w:hAnsi="Corbel"/>
                <w:b w:val="0"/>
                <w:sz w:val="24"/>
                <w:szCs w:val="24"/>
              </w:rPr>
              <w:t>E/I/GRiL/C-1.3a</w:t>
            </w:r>
          </w:p>
        </w:tc>
      </w:tr>
      <w:tr w:rsidR="0085747A" w:rsidRPr="009C54AE" w14:paraId="19D2CE33" w14:textId="77777777" w:rsidTr="00B819C8">
        <w:tc>
          <w:tcPr>
            <w:tcW w:w="2694" w:type="dxa"/>
            <w:vAlign w:val="center"/>
          </w:tcPr>
          <w:p w14:paraId="077F178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B5783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0D21AD" w14:textId="77777777" w:rsidTr="00B819C8">
        <w:tc>
          <w:tcPr>
            <w:tcW w:w="2694" w:type="dxa"/>
            <w:vAlign w:val="center"/>
          </w:tcPr>
          <w:p w14:paraId="473D2E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348CE0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EA216" w14:textId="77777777" w:rsidTr="00B819C8">
        <w:tc>
          <w:tcPr>
            <w:tcW w:w="2694" w:type="dxa"/>
            <w:vAlign w:val="center"/>
          </w:tcPr>
          <w:p w14:paraId="1AD1BB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10D6D5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390920" w14:textId="77777777" w:rsidTr="00B819C8">
        <w:tc>
          <w:tcPr>
            <w:tcW w:w="2694" w:type="dxa"/>
            <w:vAlign w:val="center"/>
          </w:tcPr>
          <w:p w14:paraId="5C6D17C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3736AA" w14:textId="77777777" w:rsidR="0085747A" w:rsidRPr="009C54AE" w:rsidRDefault="00DF4E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1BEDB41" w14:textId="77777777" w:rsidTr="00B819C8">
        <w:tc>
          <w:tcPr>
            <w:tcW w:w="2694" w:type="dxa"/>
            <w:vAlign w:val="center"/>
          </w:tcPr>
          <w:p w14:paraId="441FE3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66D14A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A2808F" w14:textId="77777777" w:rsidTr="00B819C8">
        <w:tc>
          <w:tcPr>
            <w:tcW w:w="2694" w:type="dxa"/>
            <w:vAlign w:val="center"/>
          </w:tcPr>
          <w:p w14:paraId="41EE45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EC0C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DEBC907" w14:textId="77777777" w:rsidTr="00B819C8">
        <w:tc>
          <w:tcPr>
            <w:tcW w:w="2694" w:type="dxa"/>
            <w:vAlign w:val="center"/>
          </w:tcPr>
          <w:p w14:paraId="132AB9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922FA5E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52B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0E22099" w14:textId="77777777" w:rsidTr="00B819C8">
        <w:tc>
          <w:tcPr>
            <w:tcW w:w="2694" w:type="dxa"/>
            <w:vAlign w:val="center"/>
          </w:tcPr>
          <w:p w14:paraId="598C0C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CC587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D0585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7815CC1F" w14:textId="77777777" w:rsidTr="00B819C8">
        <w:tc>
          <w:tcPr>
            <w:tcW w:w="2694" w:type="dxa"/>
            <w:vAlign w:val="center"/>
          </w:tcPr>
          <w:p w14:paraId="2E098E1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F9CA94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102E9708" w14:textId="77777777" w:rsidTr="00B819C8">
        <w:tc>
          <w:tcPr>
            <w:tcW w:w="2694" w:type="dxa"/>
            <w:vAlign w:val="center"/>
          </w:tcPr>
          <w:p w14:paraId="7744B339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9C9C8D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9FFF385" w14:textId="77777777" w:rsidTr="00B819C8">
        <w:tc>
          <w:tcPr>
            <w:tcW w:w="2694" w:type="dxa"/>
            <w:vAlign w:val="center"/>
          </w:tcPr>
          <w:p w14:paraId="6664BE2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E003D6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B2E19CB" w14:textId="4F247D2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1FA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A070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015B7C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3744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D0AFC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3C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0A79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78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1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D4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BE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1C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D7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F1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63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4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41E9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6959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4A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7D68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9EE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E38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5B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382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12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ED8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994D" w14:textId="77777777" w:rsidR="00015B8F" w:rsidRPr="009C54AE" w:rsidRDefault="00852B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19D30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64C6E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8ECF9D" w14:textId="77777777" w:rsidR="00005627" w:rsidRDefault="00005627" w:rsidP="0000562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BFA050" w14:textId="77777777" w:rsidR="00005627" w:rsidRPr="00005627" w:rsidRDefault="00005627" w:rsidP="0000562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562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05627">
        <w:rPr>
          <w:rStyle w:val="normaltextrun"/>
          <w:rFonts w:ascii="Corbel" w:hAnsi="Corbel" w:cs="Segoe UI"/>
          <w:smallCaps w:val="0"/>
          <w:szCs w:val="24"/>
        </w:rPr>
        <w:t> </w:t>
      </w:r>
      <w:r w:rsidRPr="0000562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0562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1D71B1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A1349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B0635" w14:textId="77777777" w:rsidR="009C54AE" w:rsidRPr="00005627" w:rsidRDefault="00852B4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05627">
        <w:rPr>
          <w:rFonts w:ascii="Corbel" w:hAnsi="Corbel"/>
          <w:b w:val="0"/>
          <w:smallCaps w:val="0"/>
          <w:szCs w:val="24"/>
        </w:rPr>
        <w:t>zaliczenie z oceną</w:t>
      </w:r>
    </w:p>
    <w:p w14:paraId="50D9DD1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02CFC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254AD3C" w14:textId="77777777" w:rsidTr="00745302">
        <w:tc>
          <w:tcPr>
            <w:tcW w:w="9670" w:type="dxa"/>
          </w:tcPr>
          <w:p w14:paraId="73E9259B" w14:textId="77777777" w:rsidR="0085747A" w:rsidRPr="009C54AE" w:rsidRDefault="008D058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586AF7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0530F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33F59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62039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83182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0585" w:rsidRPr="009C54AE" w14:paraId="725E3C86" w14:textId="77777777" w:rsidTr="008D0585">
        <w:tc>
          <w:tcPr>
            <w:tcW w:w="851" w:type="dxa"/>
            <w:vAlign w:val="center"/>
          </w:tcPr>
          <w:p w14:paraId="0E716B4D" w14:textId="77777777" w:rsidR="008D0585" w:rsidRPr="009C54AE" w:rsidRDefault="008D05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2E1166" w14:textId="77777777" w:rsidR="008D0585" w:rsidRPr="00852B45" w:rsidRDefault="00852B4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problematyką rozwoju regionów w warunkach integracji europejskie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D0585" w:rsidRPr="009C54AE" w14:paraId="41A12698" w14:textId="77777777" w:rsidTr="008D0585">
        <w:tc>
          <w:tcPr>
            <w:tcW w:w="851" w:type="dxa"/>
            <w:vAlign w:val="center"/>
          </w:tcPr>
          <w:p w14:paraId="2444C74C" w14:textId="77777777" w:rsidR="008D0585" w:rsidRPr="009C54AE" w:rsidRDefault="008D0585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9E6BF9" w14:textId="77777777" w:rsidR="008D0585" w:rsidRPr="00852B45" w:rsidRDefault="00852B45" w:rsidP="00852B4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52B45">
              <w:rPr>
                <w:rFonts w:ascii="Corbel" w:hAnsi="Corbel"/>
                <w:b w:val="0"/>
                <w:sz w:val="24"/>
                <w:szCs w:val="24"/>
              </w:rPr>
              <w:t>apoznawanie studentów z zakresem polityki regionalnej i systemem jej instrumentów z uwzględnieniem środków krajowych i funduszy europejskich</w:t>
            </w:r>
            <w:r w:rsidR="008D0585" w:rsidRPr="00852B4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5267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7708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551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B1F01E2" w14:textId="77777777" w:rsidTr="00852B45">
        <w:tc>
          <w:tcPr>
            <w:tcW w:w="1679" w:type="dxa"/>
            <w:vAlign w:val="center"/>
          </w:tcPr>
          <w:p w14:paraId="154C0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215F3F8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E14B2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2B45" w:rsidRPr="009C54AE" w14:paraId="4284B466" w14:textId="77777777" w:rsidTr="00852B45">
        <w:tc>
          <w:tcPr>
            <w:tcW w:w="1679" w:type="dxa"/>
          </w:tcPr>
          <w:p w14:paraId="4F981205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7F8184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Definiuje podstawowe pojęcia z zakresu polityki regionalnej</w:t>
            </w:r>
          </w:p>
        </w:tc>
        <w:tc>
          <w:tcPr>
            <w:tcW w:w="1865" w:type="dxa"/>
          </w:tcPr>
          <w:p w14:paraId="23C7C95D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71FFCC0B" w14:textId="77777777" w:rsidTr="00852B45">
        <w:tc>
          <w:tcPr>
            <w:tcW w:w="1679" w:type="dxa"/>
          </w:tcPr>
          <w:p w14:paraId="78098F0F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1C222C5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Posiada wiedzę w zakresie celów i zasad realizacji polityki regionalnej</w:t>
            </w:r>
          </w:p>
        </w:tc>
        <w:tc>
          <w:tcPr>
            <w:tcW w:w="1865" w:type="dxa"/>
          </w:tcPr>
          <w:p w14:paraId="2FBC9DD5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2B45" w:rsidRPr="009C54AE" w14:paraId="6F351679" w14:textId="77777777" w:rsidTr="00852B45">
        <w:tc>
          <w:tcPr>
            <w:tcW w:w="1679" w:type="dxa"/>
          </w:tcPr>
          <w:p w14:paraId="7D43AFC3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8BAD017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Ma umiejętność przygotowywania prac pisemnych dotyczących zagadnień rozwoju regionalnego</w:t>
            </w:r>
          </w:p>
        </w:tc>
        <w:tc>
          <w:tcPr>
            <w:tcW w:w="1865" w:type="dxa"/>
          </w:tcPr>
          <w:p w14:paraId="21CDCCC3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2B45" w:rsidRPr="009C54AE" w14:paraId="5E9E1A75" w14:textId="77777777" w:rsidTr="00852B45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24A7" w14:textId="77777777" w:rsidR="00852B45" w:rsidRPr="009C54AE" w:rsidRDefault="00852B45" w:rsidP="00852B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EE3" w14:textId="77777777" w:rsidR="00852B45" w:rsidRPr="00852B45" w:rsidRDefault="00852B45" w:rsidP="00F9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2B45">
              <w:rPr>
                <w:rFonts w:ascii="Corbel" w:hAnsi="Corbel"/>
                <w:sz w:val="24"/>
                <w:szCs w:val="24"/>
              </w:rPr>
              <w:t>Rozumie potrzebę ciągłego poznawania zmieniających się warunków gospodarowania dla stymulowania procesów rozwoju regionalnego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C361" w14:textId="77777777" w:rsidR="00852B45" w:rsidRPr="009C54AE" w:rsidRDefault="00852B45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92C3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269E5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39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A8AD6D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61613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3F85E1" w14:textId="77777777" w:rsidTr="00261537">
        <w:tc>
          <w:tcPr>
            <w:tcW w:w="9520" w:type="dxa"/>
          </w:tcPr>
          <w:p w14:paraId="71DBEDD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61C9" w:rsidRPr="009C54AE" w14:paraId="65BAF3A1" w14:textId="77777777" w:rsidTr="00261537">
        <w:tc>
          <w:tcPr>
            <w:tcW w:w="9520" w:type="dxa"/>
          </w:tcPr>
          <w:p w14:paraId="28FFD47E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Zagadnienia wprowadzające do polityki regionalnej. Regionalizm, rola polityki regionalnej w </w:t>
            </w:r>
          </w:p>
          <w:p w14:paraId="7987B1BF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rozwoju społeczno-gospodarczym</w:t>
            </w:r>
          </w:p>
        </w:tc>
      </w:tr>
      <w:tr w:rsidR="00F061C9" w:rsidRPr="009C54AE" w14:paraId="2BCA8C07" w14:textId="77777777" w:rsidTr="00261537">
        <w:tc>
          <w:tcPr>
            <w:tcW w:w="9520" w:type="dxa"/>
          </w:tcPr>
          <w:p w14:paraId="50216272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Regiony i ich klasyfikacja</w:t>
            </w:r>
          </w:p>
        </w:tc>
      </w:tr>
      <w:tr w:rsidR="00F061C9" w:rsidRPr="009C54AE" w14:paraId="5BDB9BDD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AF8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Geneza i uwarunkowania europejskiej polityki regionalnej</w:t>
            </w:r>
          </w:p>
        </w:tc>
      </w:tr>
      <w:tr w:rsidR="00F061C9" w:rsidRPr="009C54AE" w14:paraId="33C6A46B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74960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Istota i cele planowania polityki rozwoju regionów</w:t>
            </w:r>
          </w:p>
        </w:tc>
      </w:tr>
      <w:tr w:rsidR="00F061C9" w:rsidRPr="009C54AE" w14:paraId="54AC7CE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E6DB7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Analiza strategicznych instrumentów oddziaływania polityki regionalnej: strategie UE, krajowe </w:t>
            </w:r>
          </w:p>
          <w:p w14:paraId="66E4054E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dokumenty strategiczne, strategie regionalne</w:t>
            </w:r>
          </w:p>
        </w:tc>
      </w:tr>
      <w:tr w:rsidR="00F061C9" w:rsidRPr="009C54AE" w14:paraId="330226CD" w14:textId="77777777" w:rsidTr="00261537">
        <w:tc>
          <w:tcPr>
            <w:tcW w:w="9520" w:type="dxa"/>
          </w:tcPr>
          <w:p w14:paraId="784024D2" w14:textId="77777777" w:rsidR="00F061C9" w:rsidRPr="0012593F" w:rsidRDefault="00F061C9" w:rsidP="00F061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 xml:space="preserve">Finansowe instrumentów polityki regionalnej- wsparcie funduszy UE, kierunki, ocena stopnia </w:t>
            </w:r>
          </w:p>
          <w:p w14:paraId="4FD17F01" w14:textId="77777777" w:rsidR="00F061C9" w:rsidRPr="0012593F" w:rsidRDefault="00F061C9" w:rsidP="00F061C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2593F">
              <w:rPr>
                <w:rFonts w:ascii="Corbel" w:hAnsi="Corbel"/>
                <w:sz w:val="24"/>
                <w:szCs w:val="24"/>
              </w:rPr>
              <w:t>wykorzystania środków i realizacja programów operacyjnych</w:t>
            </w:r>
          </w:p>
        </w:tc>
      </w:tr>
    </w:tbl>
    <w:p w14:paraId="74974D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F6F7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E395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839C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Pr="006B5FAB">
        <w:rPr>
          <w:rFonts w:ascii="Corbel" w:hAnsi="Corbel"/>
          <w:b w:val="0"/>
          <w:smallCaps w:val="0"/>
          <w:szCs w:val="24"/>
        </w:rPr>
        <w:t>dyskusj</w:t>
      </w:r>
      <w:r w:rsidR="00F061C9">
        <w:rPr>
          <w:rFonts w:ascii="Corbel" w:hAnsi="Corbel"/>
          <w:b w:val="0"/>
          <w:smallCaps w:val="0"/>
          <w:szCs w:val="24"/>
        </w:rPr>
        <w:t>a</w:t>
      </w:r>
      <w:r w:rsidRPr="006B5FAB">
        <w:rPr>
          <w:rFonts w:ascii="Corbel" w:hAnsi="Corbel"/>
          <w:b w:val="0"/>
          <w:smallCaps w:val="0"/>
          <w:szCs w:val="24"/>
        </w:rPr>
        <w:t>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AFE91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1D79D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D7B0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9CF8B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5FDBE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23207" w14:textId="77777777" w:rsidTr="00F061C9">
        <w:tc>
          <w:tcPr>
            <w:tcW w:w="1962" w:type="dxa"/>
            <w:vAlign w:val="center"/>
          </w:tcPr>
          <w:p w14:paraId="0293348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45357D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5CC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DD4FAC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EA6114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51640" w:rsidRPr="009C54AE" w14:paraId="62D7FEBB" w14:textId="77777777" w:rsidTr="00F061C9">
        <w:tc>
          <w:tcPr>
            <w:tcW w:w="1962" w:type="dxa"/>
          </w:tcPr>
          <w:p w14:paraId="6D7610D4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6570907F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643F2A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690BD0FB" w14:textId="77777777" w:rsidTr="00F061C9">
        <w:tc>
          <w:tcPr>
            <w:tcW w:w="1962" w:type="dxa"/>
          </w:tcPr>
          <w:p w14:paraId="135428EC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EB2A92C" w14:textId="77777777" w:rsidR="00451640" w:rsidRPr="00DF4EDB" w:rsidRDefault="00451640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710C2BE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451640" w:rsidRPr="009C54AE" w14:paraId="5111BF6B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24D9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B4F61" w14:textId="77777777" w:rsidR="00451640" w:rsidRPr="00DF4EDB" w:rsidRDefault="00451640" w:rsidP="005450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</w:t>
            </w:r>
            <w:r w:rsidR="00545042" w:rsidRPr="00DF4EDB">
              <w:rPr>
                <w:rFonts w:ascii="Corbel" w:hAnsi="Corbel"/>
                <w:b w:val="0"/>
                <w:smallCaps w:val="0"/>
                <w:szCs w:val="24"/>
              </w:rPr>
              <w:t>ezentacje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11F13" w14:textId="77777777" w:rsidR="00451640" w:rsidRPr="00DF4EDB" w:rsidRDefault="00451640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545042" w:rsidRPr="009C54AE" w14:paraId="2B1B724C" w14:textId="77777777" w:rsidTr="00F061C9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4975" w14:textId="77777777" w:rsidR="00545042" w:rsidRPr="009C54AE" w:rsidRDefault="00545042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E254" w14:textId="77777777" w:rsidR="00545042" w:rsidRPr="00DF4EDB" w:rsidRDefault="00545042" w:rsidP="002824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prezentacje</w:t>
            </w:r>
            <w:r w:rsidR="00F061C9" w:rsidRPr="00DF4EDB">
              <w:rPr>
                <w:rFonts w:ascii="Corbel" w:hAnsi="Corbel"/>
                <w:b w:val="0"/>
                <w:smallCaps w:val="0"/>
                <w:szCs w:val="24"/>
              </w:rPr>
              <w:t>, 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554F" w14:textId="77777777" w:rsidR="00545042" w:rsidRPr="00DF4EDB" w:rsidRDefault="00545042" w:rsidP="00E01F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4ED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6FC8E3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973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412BCE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BFF67A" w14:textId="77777777" w:rsidTr="00923D7D">
        <w:tc>
          <w:tcPr>
            <w:tcW w:w="9670" w:type="dxa"/>
          </w:tcPr>
          <w:p w14:paraId="3DE67CAE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4E49FBF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54545B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</w:t>
            </w:r>
            <w:r w:rsidR="00545042">
              <w:rPr>
                <w:rFonts w:ascii="Corbel" w:hAnsi="Corbel"/>
                <w:b w:val="0"/>
                <w:smallCaps w:val="0"/>
                <w:szCs w:val="24"/>
              </w:rPr>
              <w:t>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4934D2D1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0A8878C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308DACB4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46274364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6B513089" w14:textId="77777777" w:rsidR="00451640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</w:tc>
      </w:tr>
    </w:tbl>
    <w:p w14:paraId="735F5F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AAE7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32C1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DC96FC9" w14:textId="77777777" w:rsidTr="003E1941">
        <w:tc>
          <w:tcPr>
            <w:tcW w:w="4962" w:type="dxa"/>
            <w:vAlign w:val="center"/>
          </w:tcPr>
          <w:p w14:paraId="30342C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9DD38B" w14:textId="45E18A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</w:t>
            </w:r>
            <w:r w:rsidR="00E01F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 zrealizowanie aktywności</w:t>
            </w:r>
          </w:p>
        </w:tc>
      </w:tr>
      <w:tr w:rsidR="0085747A" w:rsidRPr="009C54AE" w14:paraId="6FE3ADDB" w14:textId="77777777" w:rsidTr="00923D7D">
        <w:tc>
          <w:tcPr>
            <w:tcW w:w="4962" w:type="dxa"/>
          </w:tcPr>
          <w:p w14:paraId="23D248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2B0ECD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672951" w14:textId="77777777" w:rsidTr="00923D7D">
        <w:tc>
          <w:tcPr>
            <w:tcW w:w="4962" w:type="dxa"/>
          </w:tcPr>
          <w:p w14:paraId="0C918D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E15F98" w14:textId="3097DBFC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1D342B" w14:textId="77777777" w:rsidR="00C61DC5" w:rsidRPr="009C54AE" w:rsidRDefault="008B73CC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0E58BC7" w14:textId="77777777" w:rsidTr="00923D7D">
        <w:tc>
          <w:tcPr>
            <w:tcW w:w="4962" w:type="dxa"/>
          </w:tcPr>
          <w:p w14:paraId="575F037D" w14:textId="2632C09C" w:rsidR="00C61DC5" w:rsidRPr="009C54AE" w:rsidRDefault="00C61DC5" w:rsidP="000056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056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</w:t>
            </w:r>
            <w:r w:rsidR="00545042">
              <w:rPr>
                <w:rFonts w:ascii="Corbel" w:hAnsi="Corbel"/>
                <w:sz w:val="24"/>
                <w:szCs w:val="24"/>
              </w:rPr>
              <w:t>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315A846" w14:textId="77777777" w:rsidR="00C61DC5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044D8249" w14:textId="77777777" w:rsidTr="00923D7D">
        <w:tc>
          <w:tcPr>
            <w:tcW w:w="4962" w:type="dxa"/>
          </w:tcPr>
          <w:p w14:paraId="21301E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21DDF9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54504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190684A4" w14:textId="77777777" w:rsidTr="00923D7D">
        <w:tc>
          <w:tcPr>
            <w:tcW w:w="4962" w:type="dxa"/>
          </w:tcPr>
          <w:p w14:paraId="2C8BE2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9E9AF" w14:textId="77777777" w:rsidR="0085747A" w:rsidRPr="009C54AE" w:rsidRDefault="00F061C9" w:rsidP="00DF4E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A1B458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47C7A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329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E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1629271" w14:textId="77777777" w:rsidTr="00DF4EDB">
        <w:trPr>
          <w:trHeight w:val="397"/>
        </w:trPr>
        <w:tc>
          <w:tcPr>
            <w:tcW w:w="4082" w:type="dxa"/>
          </w:tcPr>
          <w:p w14:paraId="4E0ACE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FA6E9C3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DD0D39" w14:textId="77777777" w:rsidTr="00DF4EDB">
        <w:trPr>
          <w:trHeight w:val="397"/>
        </w:trPr>
        <w:tc>
          <w:tcPr>
            <w:tcW w:w="4082" w:type="dxa"/>
          </w:tcPr>
          <w:p w14:paraId="0D98C0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10A6D5" w14:textId="77777777" w:rsidR="0085747A" w:rsidRPr="009C54AE" w:rsidRDefault="008B73CC" w:rsidP="00DF4E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851275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5FE4B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5D70B37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061C9" w:rsidRPr="00AD5E9B" w14:paraId="2080255F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0DD5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FDD577B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P. Dubel</w:t>
            </w:r>
            <w:r w:rsidRPr="0064091D">
              <w:rPr>
                <w:rFonts w:ascii="Corbel" w:hAnsi="Corbel"/>
                <w:sz w:val="24"/>
                <w:szCs w:val="24"/>
              </w:rPr>
              <w:t>, Polityka  regionalna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 i fundusze strukturalne w praktyce,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U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W,</w:t>
            </w:r>
            <w:r w:rsidRPr="0064091D">
              <w:rPr>
                <w:rFonts w:ascii="Corbel" w:hAnsi="Corbel"/>
                <w:sz w:val="24"/>
                <w:szCs w:val="24"/>
              </w:rPr>
              <w:t xml:space="preserve"> Warszawa 2012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>.</w:t>
            </w:r>
          </w:p>
          <w:p w14:paraId="7971DEE0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9561FD" w:rsidRPr="0064091D">
              <w:rPr>
                <w:rFonts w:ascii="Corbel" w:hAnsi="Corbel"/>
                <w:sz w:val="24"/>
                <w:szCs w:val="24"/>
              </w:rPr>
              <w:t xml:space="preserve">M. </w:t>
            </w:r>
            <w:r w:rsidRPr="0064091D">
              <w:rPr>
                <w:rFonts w:ascii="Corbel" w:hAnsi="Corbel"/>
                <w:sz w:val="24"/>
                <w:szCs w:val="24"/>
              </w:rPr>
              <w:t>Smętkowski, Rozwój  regionów  i polityka  regionalna w krajach Europy środkowo-wschodniej w okresie transformacji i globalizacji, Wyd. naukowe Scholar, Warszawa 2013.</w:t>
            </w:r>
          </w:p>
        </w:tc>
      </w:tr>
      <w:tr w:rsidR="00F061C9" w:rsidRPr="00AD5E9B" w14:paraId="11378B9B" w14:textId="77777777" w:rsidTr="00DF4EDB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79DC" w14:textId="77777777" w:rsidR="00F061C9" w:rsidRPr="0064091D" w:rsidRDefault="00F061C9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321DF0A6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64091D">
              <w:rPr>
                <w:rFonts w:ascii="Corbel" w:hAnsi="Corbel"/>
                <w:sz w:val="24"/>
                <w:szCs w:val="24"/>
              </w:rPr>
              <w:t xml:space="preserve">J.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Chądzyński, </w:t>
            </w:r>
            <w:r w:rsidR="0064091D">
              <w:rPr>
                <w:rFonts w:ascii="Corbel" w:hAnsi="Corbel"/>
                <w:sz w:val="24"/>
                <w:szCs w:val="24"/>
              </w:rPr>
              <w:t>A.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Nowakowska, </w:t>
            </w:r>
            <w:r w:rsidR="0064091D">
              <w:rPr>
                <w:rFonts w:ascii="Corbel" w:hAnsi="Corbel"/>
                <w:sz w:val="24"/>
                <w:szCs w:val="24"/>
              </w:rPr>
              <w:t>Z.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 Przygodzki, Region  i  jego  rozwój  w warunkach globalizacji, CeDeWu, Warszawa</w:t>
            </w:r>
            <w:r w:rsidR="00533958">
              <w:rPr>
                <w:rFonts w:ascii="Corbel" w:hAnsi="Corbel"/>
                <w:sz w:val="24"/>
                <w:szCs w:val="24"/>
              </w:rPr>
              <w:t xml:space="preserve">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2012.</w:t>
            </w:r>
          </w:p>
          <w:p w14:paraId="41A5D05E" w14:textId="77777777" w:rsidR="00F061C9" w:rsidRPr="0064091D" w:rsidRDefault="009561FD" w:rsidP="006409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091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 xml:space="preserve">Gospodarka i polityka regionalna. Nowe tendencje, Wyd. UE 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 xml:space="preserve">we Wrocławiu, </w:t>
            </w:r>
            <w:r w:rsidR="00F061C9" w:rsidRPr="0064091D">
              <w:rPr>
                <w:rFonts w:ascii="Corbel" w:hAnsi="Corbel"/>
                <w:sz w:val="24"/>
                <w:szCs w:val="24"/>
              </w:rPr>
              <w:t>Wrocław 2015</w:t>
            </w:r>
            <w:r w:rsidR="0064091D" w:rsidRPr="0064091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AF36A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4AF09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C6A94" w14:textId="77777777" w:rsidR="00F565B9" w:rsidRDefault="00F565B9" w:rsidP="00C16ABF">
      <w:pPr>
        <w:spacing w:after="0" w:line="240" w:lineRule="auto"/>
      </w:pPr>
      <w:r>
        <w:separator/>
      </w:r>
    </w:p>
  </w:endnote>
  <w:endnote w:type="continuationSeparator" w:id="0">
    <w:p w14:paraId="2FB3ACFA" w14:textId="77777777" w:rsidR="00F565B9" w:rsidRDefault="00F565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B23F9" w14:textId="77777777" w:rsidR="00F565B9" w:rsidRDefault="00F565B9" w:rsidP="00C16ABF">
      <w:pPr>
        <w:spacing w:after="0" w:line="240" w:lineRule="auto"/>
      </w:pPr>
      <w:r>
        <w:separator/>
      </w:r>
    </w:p>
  </w:footnote>
  <w:footnote w:type="continuationSeparator" w:id="0">
    <w:p w14:paraId="0E289712" w14:textId="77777777" w:rsidR="00F565B9" w:rsidRDefault="00F565B9" w:rsidP="00C16ABF">
      <w:pPr>
        <w:spacing w:after="0" w:line="240" w:lineRule="auto"/>
      </w:pPr>
      <w:r>
        <w:continuationSeparator/>
      </w:r>
    </w:p>
  </w:footnote>
  <w:footnote w:id="1">
    <w:p w14:paraId="050149C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7026F2"/>
    <w:multiLevelType w:val="hybridMultilevel"/>
    <w:tmpl w:val="6B10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B691A"/>
    <w:multiLevelType w:val="hybridMultilevel"/>
    <w:tmpl w:val="84D2FBF2"/>
    <w:lvl w:ilvl="0" w:tplc="3E2A57C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627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6333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1388"/>
    <w:rsid w:val="00533958"/>
    <w:rsid w:val="00535F58"/>
    <w:rsid w:val="005363C4"/>
    <w:rsid w:val="00536BDE"/>
    <w:rsid w:val="00543ACC"/>
    <w:rsid w:val="00545042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C7427"/>
    <w:rsid w:val="005E6E85"/>
    <w:rsid w:val="005F31D2"/>
    <w:rsid w:val="0061029B"/>
    <w:rsid w:val="00617230"/>
    <w:rsid w:val="00621CE1"/>
    <w:rsid w:val="00627FC9"/>
    <w:rsid w:val="0064091D"/>
    <w:rsid w:val="00647FA8"/>
    <w:rsid w:val="00650C5F"/>
    <w:rsid w:val="00654934"/>
    <w:rsid w:val="0065779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09C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803924"/>
    <w:rsid w:val="0081554D"/>
    <w:rsid w:val="0081707E"/>
    <w:rsid w:val="008449B3"/>
    <w:rsid w:val="0085284D"/>
    <w:rsid w:val="00852B45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058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1FD"/>
    <w:rsid w:val="0098200B"/>
    <w:rsid w:val="00984B23"/>
    <w:rsid w:val="009915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86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0C4"/>
    <w:rsid w:val="00C818B2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EDB"/>
    <w:rsid w:val="00DF71C8"/>
    <w:rsid w:val="00E01FAD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61C9"/>
    <w:rsid w:val="00F070AB"/>
    <w:rsid w:val="00F17567"/>
    <w:rsid w:val="00F27A7B"/>
    <w:rsid w:val="00F526AF"/>
    <w:rsid w:val="00F565B9"/>
    <w:rsid w:val="00F617C3"/>
    <w:rsid w:val="00F7066B"/>
    <w:rsid w:val="00F83B28"/>
    <w:rsid w:val="00F92C3B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C77A"/>
  <w15:docId w15:val="{BF5ABF8F-B358-497D-BFCC-3F71672B5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056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05627"/>
  </w:style>
  <w:style w:type="character" w:customStyle="1" w:styleId="spellingerror">
    <w:name w:val="spellingerror"/>
    <w:basedOn w:val="Domylnaczcionkaakapitu"/>
    <w:rsid w:val="00005627"/>
  </w:style>
  <w:style w:type="character" w:customStyle="1" w:styleId="eop">
    <w:name w:val="eop"/>
    <w:basedOn w:val="Domylnaczcionkaakapitu"/>
    <w:rsid w:val="0000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42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0DBDC-C2BC-4FAD-8903-F21ECFAC1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002C51-E855-49F3-8621-F1BBA288F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4912BA-F50E-4339-A42B-12B228483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B19680-F290-4535-8E7C-045665D6C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725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2020-11-23T10:01:00Z</dcterms:created>
  <dcterms:modified xsi:type="dcterms:W3CDTF">2020-12-09T04:46:00Z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